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4D162" w14:textId="77777777" w:rsidR="00463846" w:rsidRPr="00E963B8" w:rsidRDefault="00463846">
      <w:pPr>
        <w:pStyle w:val="2"/>
      </w:pPr>
    </w:p>
    <w:p w14:paraId="30A14570" w14:textId="77777777" w:rsidR="00463846" w:rsidRPr="00E963B8" w:rsidRDefault="00463846">
      <w:pPr>
        <w:pStyle w:val="ac"/>
      </w:pPr>
      <w:r w:rsidRPr="00E963B8">
        <w:rPr>
          <w:rFonts w:hint="eastAsia"/>
        </w:rPr>
        <w:t>臨時擋土支撐工法</w:t>
      </w:r>
    </w:p>
    <w:p w14:paraId="35F1B34D" w14:textId="77777777" w:rsidR="00463846" w:rsidRPr="00E963B8" w:rsidRDefault="00463846">
      <w:pPr>
        <w:pStyle w:val="ac"/>
      </w:pPr>
    </w:p>
    <w:p w14:paraId="1478741B" w14:textId="77777777" w:rsidR="00463846" w:rsidRPr="00E963B8" w:rsidRDefault="00463846">
      <w:pPr>
        <w:pStyle w:val="3"/>
      </w:pPr>
      <w:r w:rsidRPr="00E963B8">
        <w:rPr>
          <w:rFonts w:hint="eastAsia"/>
        </w:rPr>
        <w:t>通則</w:t>
      </w:r>
    </w:p>
    <w:p w14:paraId="6C0AEF32" w14:textId="77777777" w:rsidR="00463846" w:rsidRPr="00E963B8" w:rsidRDefault="00463846">
      <w:pPr>
        <w:pStyle w:val="4"/>
      </w:pPr>
      <w:r w:rsidRPr="00E963B8">
        <w:rPr>
          <w:rFonts w:hint="eastAsia"/>
        </w:rPr>
        <w:t>本章概要</w:t>
      </w:r>
    </w:p>
    <w:p w14:paraId="7A8744A0" w14:textId="77777777" w:rsidR="00463846" w:rsidRPr="00E963B8" w:rsidRDefault="00463846">
      <w:pPr>
        <w:pStyle w:val="a6"/>
      </w:pPr>
      <w:r w:rsidRPr="00E963B8">
        <w:rPr>
          <w:rFonts w:hint="eastAsia"/>
        </w:rPr>
        <w:t>說明臨時擋土支撐工法之材料、設備、施工及檢驗等相關規定。開挖臨時覆蓋板屬於「第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開挖臨時覆蓋板及其支撐」之範圍，臨時</w:t>
      </w:r>
      <w:proofErr w:type="gramStart"/>
      <w:r w:rsidRPr="00E963B8">
        <w:rPr>
          <w:rFonts w:hint="eastAsia"/>
        </w:rPr>
        <w:t>擋土樁設施</w:t>
      </w:r>
      <w:proofErr w:type="gramEnd"/>
      <w:r w:rsidRPr="00E963B8">
        <w:rPr>
          <w:rFonts w:hint="eastAsia"/>
        </w:rPr>
        <w:t>屬於「第</w:t>
      </w:r>
      <w:r w:rsidRPr="00E963B8">
        <w:rPr>
          <w:rFonts w:hint="eastAsia"/>
        </w:rPr>
        <w:t>02256</w:t>
      </w:r>
      <w:r w:rsidRPr="00E963B8">
        <w:rPr>
          <w:rFonts w:hint="eastAsia"/>
        </w:rPr>
        <w:t>章</w:t>
      </w:r>
      <w:r w:rsidRPr="00E963B8">
        <w:rPr>
          <w:rFonts w:hint="eastAsia"/>
        </w:rPr>
        <w:t>--</w:t>
      </w:r>
      <w:r w:rsidRPr="00E963B8">
        <w:rPr>
          <w:rFonts w:hint="eastAsia"/>
        </w:rPr>
        <w:t>臨時擋土支撐工法」之範圍。</w:t>
      </w:r>
    </w:p>
    <w:p w14:paraId="3260AAE2" w14:textId="77777777" w:rsidR="00463846" w:rsidRPr="00E963B8" w:rsidRDefault="00463846"/>
    <w:p w14:paraId="41886436" w14:textId="77777777" w:rsidR="00463846" w:rsidRPr="00E963B8" w:rsidRDefault="00463846">
      <w:pPr>
        <w:pStyle w:val="4"/>
      </w:pPr>
      <w:r w:rsidRPr="00E963B8">
        <w:rPr>
          <w:rFonts w:hint="eastAsia"/>
        </w:rPr>
        <w:t>工作範圍</w:t>
      </w:r>
    </w:p>
    <w:p w14:paraId="287949BB" w14:textId="77777777" w:rsidR="00463846" w:rsidRPr="00E963B8" w:rsidRDefault="00463846">
      <w:pPr>
        <w:pStyle w:val="5"/>
      </w:pPr>
      <w:r w:rsidRPr="00E963B8">
        <w:rPr>
          <w:rFonts w:hint="eastAsia"/>
        </w:rPr>
        <w:t>有關地下構造物開挖之臨時擋土支撐工法之規定，其範圍包括鋼板樁、鋼軌樁、</w:t>
      </w:r>
      <w:r w:rsidRPr="00E963B8">
        <w:rPr>
          <w:rFonts w:hint="eastAsia"/>
        </w:rPr>
        <w:t>H</w:t>
      </w:r>
      <w:proofErr w:type="gramStart"/>
      <w:r w:rsidRPr="00E963B8">
        <w:rPr>
          <w:rFonts w:hint="eastAsia"/>
        </w:rPr>
        <w:t>形鋼樁</w:t>
      </w:r>
      <w:proofErr w:type="gramEnd"/>
      <w:r w:rsidRPr="00E963B8">
        <w:rPr>
          <w:rFonts w:hint="eastAsia"/>
        </w:rPr>
        <w:t>、木板樁</w:t>
      </w:r>
      <w:r w:rsidR="005B4FB5" w:rsidRPr="00E963B8">
        <w:rPr>
          <w:rFonts w:hint="eastAsia"/>
        </w:rPr>
        <w:t>、門型框架</w:t>
      </w:r>
      <w:r w:rsidRPr="00E963B8">
        <w:rPr>
          <w:rFonts w:hint="eastAsia"/>
        </w:rPr>
        <w:t>等用以支撐臨時</w:t>
      </w:r>
      <w:proofErr w:type="gramStart"/>
      <w:r w:rsidRPr="00E963B8">
        <w:rPr>
          <w:rFonts w:hint="eastAsia"/>
        </w:rPr>
        <w:t>擋土樁設施</w:t>
      </w:r>
      <w:proofErr w:type="gramEnd"/>
      <w:r w:rsidRPr="00E963B8">
        <w:rPr>
          <w:rFonts w:hint="eastAsia"/>
        </w:rPr>
        <w:t>相關組件。</w:t>
      </w:r>
    </w:p>
    <w:p w14:paraId="500E43CE" w14:textId="77777777" w:rsidR="00463846" w:rsidRPr="00E963B8" w:rsidRDefault="00463846">
      <w:pPr>
        <w:pStyle w:val="5"/>
      </w:pPr>
      <w:proofErr w:type="gramStart"/>
      <w:r w:rsidRPr="00E963B8">
        <w:rPr>
          <w:rFonts w:hint="eastAsia"/>
        </w:rPr>
        <w:t>橫擋</w:t>
      </w:r>
      <w:proofErr w:type="gramEnd"/>
      <w:r w:rsidRPr="00E963B8">
        <w:rPr>
          <w:rFonts w:hint="eastAsia"/>
        </w:rPr>
        <w:t>。</w:t>
      </w:r>
    </w:p>
    <w:p w14:paraId="4E4C0A81" w14:textId="77777777" w:rsidR="00463846" w:rsidRPr="00E963B8" w:rsidRDefault="00463846">
      <w:pPr>
        <w:pStyle w:val="5"/>
      </w:pPr>
      <w:r w:rsidRPr="00E963B8">
        <w:rPr>
          <w:rFonts w:hint="eastAsia"/>
        </w:rPr>
        <w:t>支撐。</w:t>
      </w:r>
    </w:p>
    <w:p w14:paraId="563BDA71" w14:textId="77777777" w:rsidR="00463846" w:rsidRPr="00E963B8" w:rsidRDefault="00463846">
      <w:pPr>
        <w:pStyle w:val="5"/>
      </w:pPr>
      <w:r w:rsidRPr="00E963B8">
        <w:rPr>
          <w:rFonts w:hint="eastAsia"/>
        </w:rPr>
        <w:t>支柱。</w:t>
      </w:r>
    </w:p>
    <w:p w14:paraId="51380A40" w14:textId="77777777" w:rsidR="00463846" w:rsidRPr="00E963B8" w:rsidRDefault="00463846"/>
    <w:p w14:paraId="6DEE13FC" w14:textId="77777777" w:rsidR="00463846" w:rsidRPr="00E963B8" w:rsidRDefault="00463846">
      <w:pPr>
        <w:pStyle w:val="4"/>
      </w:pPr>
      <w:r w:rsidRPr="00E963B8">
        <w:rPr>
          <w:rFonts w:hint="eastAsia"/>
        </w:rPr>
        <w:t>相關章節</w:t>
      </w:r>
    </w:p>
    <w:p w14:paraId="6181A979" w14:textId="77777777" w:rsidR="00463846" w:rsidRPr="00E963B8" w:rsidRDefault="00463846">
      <w:pPr>
        <w:pStyle w:val="5"/>
      </w:pPr>
      <w:r w:rsidRPr="00E963B8">
        <w:rPr>
          <w:rFonts w:hint="eastAsia"/>
        </w:rPr>
        <w:t>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w:t>
      </w:r>
    </w:p>
    <w:p w14:paraId="464F7BC5" w14:textId="77777777" w:rsidR="00463846" w:rsidRPr="00E963B8" w:rsidRDefault="00463846">
      <w:pPr>
        <w:pStyle w:val="5"/>
      </w:pPr>
      <w:r w:rsidRPr="00E963B8">
        <w:rPr>
          <w:rFonts w:hint="eastAsia"/>
        </w:rPr>
        <w:t>第</w:t>
      </w:r>
      <w:r w:rsidRPr="00E963B8">
        <w:rPr>
          <w:rFonts w:hint="eastAsia"/>
        </w:rPr>
        <w:t>02256</w:t>
      </w:r>
      <w:r w:rsidRPr="00E963B8">
        <w:rPr>
          <w:rFonts w:hint="eastAsia"/>
        </w:rPr>
        <w:t>章</w:t>
      </w:r>
      <w:r w:rsidRPr="00E963B8">
        <w:rPr>
          <w:rFonts w:hint="eastAsia"/>
        </w:rPr>
        <w:t>--</w:t>
      </w:r>
      <w:r w:rsidRPr="00E963B8">
        <w:rPr>
          <w:rFonts w:hint="eastAsia"/>
        </w:rPr>
        <w:t>臨時擋土支撐工法</w:t>
      </w:r>
    </w:p>
    <w:p w14:paraId="724C1539" w14:textId="77777777" w:rsidR="00463846" w:rsidRPr="00E963B8" w:rsidRDefault="00463846">
      <w:pPr>
        <w:pStyle w:val="5"/>
      </w:pPr>
      <w:r w:rsidRPr="00E963B8">
        <w:rPr>
          <w:rFonts w:hint="eastAsia"/>
        </w:rPr>
        <w:t>第</w:t>
      </w:r>
      <w:r w:rsidRPr="00E963B8">
        <w:rPr>
          <w:rFonts w:hint="eastAsia"/>
        </w:rPr>
        <w:t>03210</w:t>
      </w:r>
      <w:r w:rsidRPr="00E963B8">
        <w:rPr>
          <w:rFonts w:hint="eastAsia"/>
        </w:rPr>
        <w:t>章</w:t>
      </w:r>
      <w:r w:rsidRPr="00E963B8">
        <w:rPr>
          <w:rFonts w:hint="eastAsia"/>
        </w:rPr>
        <w:t>--</w:t>
      </w:r>
      <w:r w:rsidRPr="00E963B8">
        <w:rPr>
          <w:rFonts w:hint="eastAsia"/>
        </w:rPr>
        <w:t>鋼筋</w:t>
      </w:r>
    </w:p>
    <w:p w14:paraId="6BD711AF" w14:textId="77777777" w:rsidR="00463846" w:rsidRPr="00E963B8" w:rsidRDefault="00463846">
      <w:pPr>
        <w:pStyle w:val="5"/>
      </w:pPr>
      <w:r w:rsidRPr="00E963B8">
        <w:rPr>
          <w:rFonts w:hint="eastAsia"/>
        </w:rPr>
        <w:t>第</w:t>
      </w:r>
      <w:r w:rsidRPr="00E963B8">
        <w:rPr>
          <w:rFonts w:hint="eastAsia"/>
        </w:rPr>
        <w:t>03310</w:t>
      </w:r>
      <w:r w:rsidRPr="00E963B8">
        <w:rPr>
          <w:rFonts w:hint="eastAsia"/>
        </w:rPr>
        <w:t>章</w:t>
      </w:r>
      <w:r w:rsidRPr="00E963B8">
        <w:rPr>
          <w:rFonts w:hint="eastAsia"/>
        </w:rPr>
        <w:t>--</w:t>
      </w:r>
      <w:r w:rsidRPr="00E963B8">
        <w:rPr>
          <w:rFonts w:hint="eastAsia"/>
        </w:rPr>
        <w:t>結構用混凝土</w:t>
      </w:r>
    </w:p>
    <w:p w14:paraId="34CE48A8" w14:textId="77777777" w:rsidR="00463846" w:rsidRPr="00E963B8" w:rsidRDefault="00463846">
      <w:pPr>
        <w:pStyle w:val="5"/>
      </w:pPr>
      <w:r w:rsidRPr="00E963B8">
        <w:rPr>
          <w:rFonts w:hint="eastAsia"/>
        </w:rPr>
        <w:t>[</w:t>
      </w:r>
      <w:r w:rsidRPr="00E963B8">
        <w:rPr>
          <w:rFonts w:hint="eastAsia"/>
        </w:rPr>
        <w:t>第</w:t>
      </w:r>
      <w:r w:rsidRPr="00E963B8">
        <w:rPr>
          <w:rFonts w:hint="eastAsia"/>
        </w:rPr>
        <w:t>02492</w:t>
      </w:r>
      <w:r w:rsidRPr="00E963B8">
        <w:rPr>
          <w:rFonts w:hint="eastAsia"/>
        </w:rPr>
        <w:t>章</w:t>
      </w:r>
      <w:r w:rsidRPr="00E963B8">
        <w:rPr>
          <w:rFonts w:hint="eastAsia"/>
        </w:rPr>
        <w:t>--</w:t>
      </w:r>
      <w:r w:rsidRPr="00E963B8">
        <w:rPr>
          <w:rFonts w:hint="eastAsia"/>
        </w:rPr>
        <w:t>預力地錨</w:t>
      </w:r>
      <w:r w:rsidRPr="00E963B8">
        <w:rPr>
          <w:rFonts w:hint="eastAsia"/>
        </w:rPr>
        <w:t>]</w:t>
      </w:r>
    </w:p>
    <w:p w14:paraId="68C62607" w14:textId="77777777" w:rsidR="00463846" w:rsidRPr="00E963B8" w:rsidRDefault="00463846"/>
    <w:p w14:paraId="14ADC1F2" w14:textId="77777777" w:rsidR="00463846" w:rsidRPr="00E963B8" w:rsidRDefault="00463846">
      <w:pPr>
        <w:pStyle w:val="4"/>
      </w:pPr>
      <w:r w:rsidRPr="00E963B8">
        <w:rPr>
          <w:rFonts w:hint="eastAsia"/>
        </w:rPr>
        <w:t>相關準則</w:t>
      </w:r>
    </w:p>
    <w:p w14:paraId="68F62DDD" w14:textId="77777777" w:rsidR="00463846" w:rsidRPr="00E963B8" w:rsidRDefault="00463846">
      <w:pPr>
        <w:pStyle w:val="5"/>
      </w:pPr>
      <w:r w:rsidRPr="00E963B8">
        <w:rPr>
          <w:rFonts w:hint="eastAsia"/>
        </w:rPr>
        <w:t>中</w:t>
      </w:r>
      <w:r w:rsidR="003C69FA" w:rsidRPr="00E963B8">
        <w:rPr>
          <w:rFonts w:hint="eastAsia"/>
        </w:rPr>
        <w:t>華民</w:t>
      </w:r>
      <w:r w:rsidRPr="00E963B8">
        <w:rPr>
          <w:rFonts w:hint="eastAsia"/>
        </w:rPr>
        <w:t>國國家標準</w:t>
      </w:r>
      <w:r w:rsidRPr="00E963B8">
        <w:rPr>
          <w:rFonts w:hint="eastAsia"/>
        </w:rPr>
        <w:t>(CNS)</w:t>
      </w:r>
    </w:p>
    <w:p w14:paraId="474A6607" w14:textId="77777777" w:rsidR="00463846" w:rsidRPr="00E963B8" w:rsidRDefault="00A53493">
      <w:pPr>
        <w:pStyle w:val="7"/>
      </w:pPr>
      <w:r w:rsidRPr="001963DC">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473"/>
          <w:attr w:name="UnitName" w:val="g"/>
        </w:smartTagPr>
        <w:r w:rsidRPr="001963DC">
          <w:rPr>
            <w:rFonts w:hint="eastAsia"/>
          </w:rPr>
          <w:t>2473 G</w:t>
        </w:r>
      </w:smartTag>
      <w:r w:rsidRPr="001963DC">
        <w:rPr>
          <w:rFonts w:hint="eastAsia"/>
        </w:rPr>
        <w:t>3039</w:t>
      </w:r>
      <w:r w:rsidR="00463846" w:rsidRPr="00E963B8">
        <w:rPr>
          <w:rFonts w:hint="eastAsia"/>
        </w:rPr>
        <w:tab/>
      </w:r>
      <w:r w:rsidRPr="001963DC">
        <w:t>一般結構用軋鋼料</w:t>
      </w:r>
    </w:p>
    <w:p w14:paraId="0C390638" w14:textId="77777777" w:rsidR="00463846" w:rsidRPr="00E963B8" w:rsidRDefault="00463846">
      <w:pPr>
        <w:pStyle w:val="7"/>
      </w:pPr>
      <w:r w:rsidRPr="00E963B8">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947"/>
          <w:attr w:name="UnitName" w:val="g"/>
        </w:smartTagPr>
        <w:r w:rsidRPr="00E963B8">
          <w:rPr>
            <w:rFonts w:hint="eastAsia"/>
          </w:rPr>
          <w:t>2947 G</w:t>
        </w:r>
      </w:smartTag>
      <w:r w:rsidRPr="00E963B8">
        <w:rPr>
          <w:rFonts w:hint="eastAsia"/>
        </w:rPr>
        <w:t>3057</w:t>
      </w:r>
      <w:r w:rsidRPr="00E963B8">
        <w:rPr>
          <w:rFonts w:hint="eastAsia"/>
        </w:rPr>
        <w:tab/>
      </w:r>
      <w:r w:rsidRPr="00E963B8">
        <w:rPr>
          <w:rFonts w:hint="eastAsia"/>
        </w:rPr>
        <w:t>銲接結構用軋鋼料</w:t>
      </w:r>
    </w:p>
    <w:p w14:paraId="02B0467F" w14:textId="77777777" w:rsidR="00463846" w:rsidRPr="00E963B8" w:rsidRDefault="00463846">
      <w:pPr>
        <w:pStyle w:val="7"/>
      </w:pPr>
      <w:r w:rsidRPr="00E963B8">
        <w:rPr>
          <w:rFonts w:hint="eastAsia"/>
        </w:rPr>
        <w:t>CNS 3000 O1018</w:t>
      </w:r>
      <w:r w:rsidRPr="00E963B8">
        <w:rPr>
          <w:rFonts w:hint="eastAsia"/>
        </w:rPr>
        <w:tab/>
      </w:r>
      <w:r w:rsidRPr="00E963B8">
        <w:rPr>
          <w:rFonts w:hint="eastAsia"/>
        </w:rPr>
        <w:t>加壓式木材防腐處理</w:t>
      </w:r>
    </w:p>
    <w:p w14:paraId="3F8D39CC" w14:textId="77777777" w:rsidR="00463846" w:rsidRPr="00E963B8" w:rsidRDefault="00463846">
      <w:pPr>
        <w:pStyle w:val="7"/>
      </w:pPr>
      <w:r w:rsidRPr="00E963B8">
        <w:rPr>
          <w:rFonts w:hint="eastAsia"/>
        </w:rPr>
        <w:t>CNS 3268 E1008</w:t>
      </w:r>
      <w:r w:rsidRPr="00E963B8">
        <w:rPr>
          <w:rFonts w:hint="eastAsia"/>
        </w:rPr>
        <w:tab/>
      </w:r>
      <w:r w:rsidRPr="00E963B8">
        <w:rPr>
          <w:rFonts w:hint="eastAsia"/>
        </w:rPr>
        <w:t>普通鋼軌</w:t>
      </w:r>
    </w:p>
    <w:p w14:paraId="27EF21C7" w14:textId="77777777" w:rsidR="00463846" w:rsidRPr="00E963B8" w:rsidRDefault="00463846">
      <w:pPr>
        <w:pStyle w:val="7"/>
      </w:pPr>
      <w:r w:rsidRPr="00E963B8">
        <w:rPr>
          <w:rFonts w:hint="eastAsia"/>
        </w:rPr>
        <w:t xml:space="preserve">CNS </w:t>
      </w:r>
      <w:smartTag w:uri="urn:schemas-microsoft-com:office:smarttags" w:element="chmetcnv">
        <w:smartTagPr>
          <w:attr w:name="TCSC" w:val="0"/>
          <w:attr w:name="NumberType" w:val="1"/>
          <w:attr w:name="Negative" w:val="False"/>
          <w:attr w:name="HasSpace" w:val="True"/>
          <w:attr w:name="SourceValue" w:val="7851"/>
          <w:attr w:name="UnitName" w:val="a"/>
        </w:smartTagPr>
        <w:r w:rsidRPr="00E963B8">
          <w:rPr>
            <w:rFonts w:hint="eastAsia"/>
          </w:rPr>
          <w:t>7851 A</w:t>
        </w:r>
      </w:smartTag>
      <w:r w:rsidRPr="00E963B8">
        <w:rPr>
          <w:rFonts w:hint="eastAsia"/>
        </w:rPr>
        <w:t>2109</w:t>
      </w:r>
      <w:r w:rsidRPr="00E963B8">
        <w:rPr>
          <w:rFonts w:hint="eastAsia"/>
        </w:rPr>
        <w:tab/>
      </w:r>
      <w:r w:rsidR="00A53493" w:rsidRPr="00A53493">
        <w:t>熱軋鋼板樁</w:t>
      </w:r>
    </w:p>
    <w:p w14:paraId="1BEF9188" w14:textId="77777777" w:rsidR="00463846" w:rsidRPr="00E963B8" w:rsidRDefault="00463846">
      <w:pPr>
        <w:pStyle w:val="7"/>
      </w:pPr>
      <w:r w:rsidRPr="00E963B8">
        <w:rPr>
          <w:rFonts w:hint="eastAsia"/>
        </w:rPr>
        <w:t xml:space="preserve">CNS </w:t>
      </w:r>
      <w:smartTag w:uri="urn:schemas-microsoft-com:office:smarttags" w:element="chmetcnv">
        <w:smartTagPr>
          <w:attr w:name="TCSC" w:val="0"/>
          <w:attr w:name="NumberType" w:val="1"/>
          <w:attr w:name="Negative" w:val="False"/>
          <w:attr w:name="HasSpace" w:val="True"/>
          <w:attr w:name="SourceValue" w:val="7993"/>
          <w:attr w:name="UnitName" w:val="g"/>
        </w:smartTagPr>
        <w:r w:rsidRPr="00E963B8">
          <w:rPr>
            <w:rFonts w:hint="eastAsia"/>
          </w:rPr>
          <w:t>7993 G</w:t>
        </w:r>
      </w:smartTag>
      <w:r w:rsidRPr="00E963B8">
        <w:rPr>
          <w:rFonts w:hint="eastAsia"/>
        </w:rPr>
        <w:t>3154</w:t>
      </w:r>
      <w:r w:rsidRPr="00E963B8">
        <w:rPr>
          <w:rFonts w:hint="eastAsia"/>
        </w:rPr>
        <w:tab/>
      </w:r>
      <w:r w:rsidRPr="00E963B8">
        <w:rPr>
          <w:rFonts w:hint="eastAsia"/>
        </w:rPr>
        <w:t>一般結構用熔接</w:t>
      </w:r>
      <w:r w:rsidRPr="00E963B8">
        <w:rPr>
          <w:rFonts w:hint="eastAsia"/>
        </w:rPr>
        <w:t>H</w:t>
      </w:r>
      <w:r w:rsidRPr="00E963B8">
        <w:rPr>
          <w:rFonts w:hint="eastAsia"/>
        </w:rPr>
        <w:t>型鋼</w:t>
      </w:r>
    </w:p>
    <w:p w14:paraId="50AED7C3" w14:textId="77777777" w:rsidR="00463846" w:rsidRPr="00E963B8" w:rsidRDefault="00463846"/>
    <w:p w14:paraId="5E982702" w14:textId="77777777" w:rsidR="00463846" w:rsidRPr="00E963B8" w:rsidRDefault="00463846">
      <w:pPr>
        <w:pStyle w:val="4"/>
      </w:pPr>
      <w:r w:rsidRPr="00E963B8">
        <w:rPr>
          <w:rFonts w:hint="eastAsia"/>
        </w:rPr>
        <w:t>資料送審</w:t>
      </w:r>
    </w:p>
    <w:p w14:paraId="0E1D6965" w14:textId="77777777" w:rsidR="00463846" w:rsidRPr="00E963B8" w:rsidRDefault="00463846">
      <w:pPr>
        <w:pStyle w:val="5"/>
      </w:pPr>
      <w:r w:rsidRPr="00E963B8">
        <w:rPr>
          <w:rFonts w:hint="eastAsia"/>
        </w:rPr>
        <w:t>品質管理計畫</w:t>
      </w:r>
    </w:p>
    <w:p w14:paraId="1961103A" w14:textId="77777777" w:rsidR="00463846" w:rsidRPr="00E963B8" w:rsidRDefault="00463846">
      <w:pPr>
        <w:pStyle w:val="5"/>
      </w:pPr>
      <w:r w:rsidRPr="00E963B8">
        <w:rPr>
          <w:rFonts w:hint="eastAsia"/>
        </w:rPr>
        <w:t>施工計畫</w:t>
      </w:r>
    </w:p>
    <w:p w14:paraId="3BB82DF4" w14:textId="77777777" w:rsidR="00463846" w:rsidRPr="00E963B8" w:rsidRDefault="00463846">
      <w:pPr>
        <w:pStyle w:val="5"/>
      </w:pPr>
      <w:r w:rsidRPr="00E963B8">
        <w:rPr>
          <w:rFonts w:hint="eastAsia"/>
        </w:rPr>
        <w:t>工作圖</w:t>
      </w:r>
    </w:p>
    <w:p w14:paraId="23C7BBEA" w14:textId="77777777" w:rsidR="00463846" w:rsidRPr="00E963B8" w:rsidRDefault="00463846">
      <w:pPr>
        <w:pStyle w:val="6"/>
      </w:pPr>
      <w:r w:rsidRPr="00E963B8">
        <w:rPr>
          <w:rFonts w:hint="eastAsia"/>
        </w:rPr>
        <w:lastRenderedPageBreak/>
        <w:t>提送有關臨時擋土支撐工法之施工程序及計算書，並詳細說明擬採用臨時擋土支撐工法之安排型式及工法。</w:t>
      </w:r>
    </w:p>
    <w:p w14:paraId="4080C46B" w14:textId="77777777" w:rsidR="00463846" w:rsidRPr="00E963B8" w:rsidRDefault="00463846">
      <w:pPr>
        <w:pStyle w:val="6"/>
      </w:pPr>
      <w:r w:rsidRPr="00E963B8">
        <w:rPr>
          <w:rFonts w:hint="eastAsia"/>
        </w:rPr>
        <w:t>乙方所提送之支撐計畫未經工程司書面核准之前，不得進行結構開挖。</w:t>
      </w:r>
    </w:p>
    <w:p w14:paraId="26FC107E" w14:textId="77777777" w:rsidR="00463846" w:rsidRPr="00E963B8" w:rsidRDefault="00463846">
      <w:pPr>
        <w:pStyle w:val="6"/>
      </w:pPr>
      <w:r w:rsidRPr="00E963B8">
        <w:rPr>
          <w:rFonts w:hint="eastAsia"/>
        </w:rPr>
        <w:t>標明支撐構件配合混凝土澆置及回填作業拆除之順序計畫。</w:t>
      </w:r>
    </w:p>
    <w:p w14:paraId="2F118086" w14:textId="77777777" w:rsidR="00463846" w:rsidRPr="00E963B8" w:rsidRDefault="00463846">
      <w:pPr>
        <w:pStyle w:val="6"/>
      </w:pPr>
      <w:r w:rsidRPr="00E963B8">
        <w:rPr>
          <w:rFonts w:hint="eastAsia"/>
        </w:rPr>
        <w:t>標明擬採用之板樁打設順序及使用機具。</w:t>
      </w:r>
    </w:p>
    <w:p w14:paraId="4D7C6AD9" w14:textId="77777777" w:rsidR="00463846" w:rsidRPr="00E963B8" w:rsidRDefault="00463846">
      <w:pPr>
        <w:pStyle w:val="6"/>
      </w:pPr>
      <w:r w:rsidRPr="00E963B8">
        <w:rPr>
          <w:rFonts w:hint="eastAsia"/>
        </w:rPr>
        <w:t>提送開挖時對鄰近構造物位移之監測方案，依工程司所同意之格式，提送支撐荷重及地盤位移觀測結果。</w:t>
      </w:r>
    </w:p>
    <w:p w14:paraId="391BDC53" w14:textId="77777777" w:rsidR="00463846" w:rsidRPr="00E963B8" w:rsidRDefault="00463846">
      <w:pPr>
        <w:pStyle w:val="5"/>
      </w:pPr>
      <w:r w:rsidRPr="00E963B8">
        <w:rPr>
          <w:rFonts w:hint="eastAsia"/>
        </w:rPr>
        <w:t>工作圖</w:t>
      </w:r>
    </w:p>
    <w:p w14:paraId="7CE03FA7" w14:textId="77777777" w:rsidR="00463846" w:rsidRPr="00E963B8" w:rsidRDefault="00463846">
      <w:pPr>
        <w:pStyle w:val="6"/>
      </w:pPr>
      <w:r w:rsidRPr="00E963B8">
        <w:rPr>
          <w:rFonts w:hint="eastAsia"/>
        </w:rPr>
        <w:t>工作圖上應標明現有街道、鄰近建築物之相對位置、支柱、橫撐，可能使用之允許開深度。</w:t>
      </w:r>
    </w:p>
    <w:p w14:paraId="41F6F243" w14:textId="77777777" w:rsidR="00463846" w:rsidRPr="00E963B8" w:rsidRDefault="00463846">
      <w:pPr>
        <w:pStyle w:val="6"/>
      </w:pPr>
      <w:r w:rsidRPr="00E963B8">
        <w:rPr>
          <w:rFonts w:hint="eastAsia"/>
        </w:rPr>
        <w:t>確定與臨時擋土支撐工法有關之公共設施管線之正確位置，情況需要時並應提供排除現有公共管線干擾之方案。必要之管線遷移及就地保護工作，應於工作圖上標明其細節。</w:t>
      </w:r>
    </w:p>
    <w:p w14:paraId="39B8D346" w14:textId="77777777" w:rsidR="00463846" w:rsidRPr="00E963B8" w:rsidRDefault="00463846">
      <w:pPr>
        <w:pStyle w:val="6"/>
      </w:pPr>
      <w:r w:rsidRPr="00E963B8">
        <w:rPr>
          <w:rFonts w:hint="eastAsia"/>
        </w:rPr>
        <w:t>若開挖支撐系統包含背拉式地錨，應於工作圖上標示每一地錨所在位置之土壤剖面、開挖全深度之設計載重、最大設計載重及安全限載重下之許可變形等。</w:t>
      </w:r>
    </w:p>
    <w:p w14:paraId="028E0398" w14:textId="77777777" w:rsidR="00463846" w:rsidRPr="00E963B8" w:rsidRDefault="00463846">
      <w:pPr>
        <w:pStyle w:val="5"/>
      </w:pPr>
      <w:r w:rsidRPr="00E963B8">
        <w:rPr>
          <w:rFonts w:hint="eastAsia"/>
        </w:rPr>
        <w:t>廠商資料</w:t>
      </w:r>
    </w:p>
    <w:p w14:paraId="1D2C858F" w14:textId="77777777" w:rsidR="00463846" w:rsidRPr="00E963B8" w:rsidRDefault="00463846">
      <w:pPr>
        <w:pStyle w:val="5"/>
        <w:rPr>
          <w:strike/>
        </w:rPr>
      </w:pPr>
      <w:r w:rsidRPr="00E963B8">
        <w:rPr>
          <w:rFonts w:hint="eastAsia"/>
          <w:strike/>
        </w:rPr>
        <w:t>材料應提送樣品</w:t>
      </w:r>
      <w:r w:rsidRPr="00E963B8">
        <w:rPr>
          <w:rFonts w:hint="eastAsia"/>
          <w:strike/>
        </w:rPr>
        <w:t>[2</w:t>
      </w:r>
      <w:r w:rsidRPr="00E963B8">
        <w:rPr>
          <w:rFonts w:hint="eastAsia"/>
          <w:strike/>
        </w:rPr>
        <w:t>份</w:t>
      </w:r>
      <w:r w:rsidRPr="00E963B8">
        <w:rPr>
          <w:rFonts w:hint="eastAsia"/>
          <w:strike/>
        </w:rPr>
        <w:t>]</w:t>
      </w:r>
      <w:r w:rsidRPr="00E963B8">
        <w:rPr>
          <w:rFonts w:hint="eastAsia"/>
          <w:strike/>
        </w:rPr>
        <w:t>。</w:t>
      </w:r>
    </w:p>
    <w:p w14:paraId="500C804A" w14:textId="77777777" w:rsidR="00463846" w:rsidRPr="00E963B8" w:rsidRDefault="00463846"/>
    <w:p w14:paraId="0AA2705A" w14:textId="77777777" w:rsidR="00463846" w:rsidRPr="00E963B8" w:rsidRDefault="00463846">
      <w:pPr>
        <w:pStyle w:val="4"/>
      </w:pPr>
      <w:r w:rsidRPr="00E963B8">
        <w:rPr>
          <w:rFonts w:hint="eastAsia"/>
        </w:rPr>
        <w:t>品質保證</w:t>
      </w:r>
    </w:p>
    <w:p w14:paraId="14BCDB87" w14:textId="77777777" w:rsidR="00463846" w:rsidRPr="00E963B8" w:rsidRDefault="00463846">
      <w:pPr>
        <w:pStyle w:val="5"/>
      </w:pPr>
      <w:r w:rsidRPr="00E963B8">
        <w:rPr>
          <w:rFonts w:hint="eastAsia"/>
        </w:rPr>
        <w:t>所有臨時擋土支撐工法之選擇及設計工作由乙方負責，並經工程司核可。</w:t>
      </w:r>
    </w:p>
    <w:p w14:paraId="2C3E91AD" w14:textId="77777777" w:rsidR="00463846" w:rsidRPr="00E963B8" w:rsidRDefault="00463846">
      <w:pPr>
        <w:pStyle w:val="5"/>
      </w:pPr>
      <w:r w:rsidRPr="00E963B8">
        <w:rPr>
          <w:rFonts w:hint="eastAsia"/>
        </w:rPr>
        <w:t>乙方應妥善設計臨時擋土支撐工法及其附屬構件，使其足以承載臨時覆蓋板系統、土壤壓力、靜水壓力、管線荷重、交通及施工載重、臨近建築物及其他地表超載重等，以確保永久性構造物得以安全迅速地施作而不致引起地表之移動或沉陷。對臨近建築物、構造物、路面及管線等亦應避免造成損害或移位。</w:t>
      </w:r>
    </w:p>
    <w:p w14:paraId="77676632" w14:textId="77777777" w:rsidR="00463846" w:rsidRPr="00E963B8" w:rsidRDefault="00463846">
      <w:pPr>
        <w:pStyle w:val="5"/>
      </w:pPr>
      <w:r w:rsidRPr="00E963B8">
        <w:rPr>
          <w:rFonts w:hint="eastAsia"/>
        </w:rPr>
        <w:t>乙方所提之施工計畫及工法即使經核可，亦不免除乙方對該臨時擋土支撐工法適用與否應負之責任。</w:t>
      </w:r>
    </w:p>
    <w:p w14:paraId="54C88FE3" w14:textId="77777777" w:rsidR="00463846" w:rsidRPr="00E963B8" w:rsidRDefault="00463846">
      <w:pPr>
        <w:pStyle w:val="3"/>
      </w:pPr>
      <w:r w:rsidRPr="00E963B8">
        <w:rPr>
          <w:rFonts w:hint="eastAsia"/>
        </w:rPr>
        <w:t>產品</w:t>
      </w:r>
    </w:p>
    <w:p w14:paraId="2D44DDE5" w14:textId="77777777" w:rsidR="00463846" w:rsidRPr="00E963B8" w:rsidRDefault="00463846">
      <w:pPr>
        <w:pStyle w:val="4"/>
      </w:pPr>
      <w:r w:rsidRPr="00E963B8">
        <w:rPr>
          <w:rFonts w:hint="eastAsia"/>
        </w:rPr>
        <w:t>材料</w:t>
      </w:r>
    </w:p>
    <w:p w14:paraId="46015948" w14:textId="77777777" w:rsidR="00463846" w:rsidRPr="00E963B8" w:rsidRDefault="00463846">
      <w:pPr>
        <w:pStyle w:val="5"/>
      </w:pPr>
      <w:r w:rsidRPr="00E963B8">
        <w:rPr>
          <w:rFonts w:hint="eastAsia"/>
        </w:rPr>
        <w:t>臨時擋土用之鋼板樁、鋼軌樁、</w:t>
      </w:r>
      <w:r w:rsidRPr="00E963B8">
        <w:rPr>
          <w:rFonts w:hint="eastAsia"/>
        </w:rPr>
        <w:t>H</w:t>
      </w:r>
      <w:r w:rsidRPr="00E963B8">
        <w:rPr>
          <w:rFonts w:hint="eastAsia"/>
        </w:rPr>
        <w:t>型鋼樁、其他結構型鋼應符合下列規定。</w:t>
      </w:r>
    </w:p>
    <w:p w14:paraId="3CCAF6BF" w14:textId="77777777" w:rsidR="00463846" w:rsidRPr="00E963B8" w:rsidRDefault="00463846">
      <w:pPr>
        <w:pStyle w:val="6"/>
      </w:pPr>
      <w:r w:rsidRPr="00E963B8">
        <w:rPr>
          <w:rFonts w:hint="eastAsia"/>
        </w:rPr>
        <w:t>鋼板樁應採用連續互鎖型，並應符合</w:t>
      </w:r>
      <w:r w:rsidRPr="00E963B8">
        <w:rPr>
          <w:rFonts w:hint="eastAsia"/>
        </w:rPr>
        <w:t>[CNS 7851 2109]</w:t>
      </w:r>
      <w:r w:rsidRPr="00E963B8">
        <w:rPr>
          <w:rFonts w:hint="eastAsia"/>
        </w:rPr>
        <w:t>之規定。</w:t>
      </w:r>
    </w:p>
    <w:p w14:paraId="5168E430" w14:textId="77777777" w:rsidR="00463846" w:rsidRPr="00E963B8" w:rsidRDefault="00463846">
      <w:pPr>
        <w:pStyle w:val="6"/>
      </w:pPr>
      <w:r w:rsidRPr="00E963B8">
        <w:rPr>
          <w:rFonts w:hint="eastAsia"/>
        </w:rPr>
        <w:t>鋼軌樁應符合</w:t>
      </w:r>
      <w:r w:rsidRPr="00E963B8">
        <w:rPr>
          <w:rFonts w:hint="eastAsia"/>
        </w:rPr>
        <w:t>[CNS 3268 E1008]</w:t>
      </w:r>
      <w:r w:rsidRPr="00E963B8">
        <w:rPr>
          <w:rFonts w:hint="eastAsia"/>
        </w:rPr>
        <w:t>之規定。</w:t>
      </w:r>
    </w:p>
    <w:p w14:paraId="4006E75E" w14:textId="77777777" w:rsidR="00463846" w:rsidRPr="00E963B8" w:rsidRDefault="00463846">
      <w:pPr>
        <w:pStyle w:val="6"/>
      </w:pPr>
      <w:r w:rsidRPr="00E963B8">
        <w:rPr>
          <w:rFonts w:hint="eastAsia"/>
        </w:rPr>
        <w:t>H</w:t>
      </w:r>
      <w:r w:rsidRPr="00E963B8">
        <w:rPr>
          <w:rFonts w:hint="eastAsia"/>
        </w:rPr>
        <w:t>形鋼樁及其他結構型鋼應符合</w:t>
      </w:r>
      <w:r w:rsidRPr="00E963B8">
        <w:rPr>
          <w:rFonts w:hint="eastAsia"/>
        </w:rPr>
        <w:t xml:space="preserve">[CNS </w:t>
      </w:r>
      <w:smartTag w:uri="urn:schemas-microsoft-com:office:smarttags" w:element="chmetcnv">
        <w:smartTagPr>
          <w:attr w:name="TCSC" w:val="0"/>
          <w:attr w:name="NumberType" w:val="1"/>
          <w:attr w:name="Negative" w:val="False"/>
          <w:attr w:name="HasSpace" w:val="True"/>
          <w:attr w:name="SourceValue" w:val="7993"/>
          <w:attr w:name="UnitName" w:val="g"/>
        </w:smartTagPr>
        <w:r w:rsidRPr="00E963B8">
          <w:rPr>
            <w:rFonts w:hint="eastAsia"/>
          </w:rPr>
          <w:t>7993 G</w:t>
        </w:r>
      </w:smartTag>
      <w:r w:rsidRPr="00E963B8">
        <w:rPr>
          <w:rFonts w:hint="eastAsia"/>
        </w:rPr>
        <w:t xml:space="preserve">3153][CNS </w:t>
      </w:r>
      <w:smartTag w:uri="urn:schemas-microsoft-com:office:smarttags" w:element="chmetcnv">
        <w:smartTagPr>
          <w:attr w:name="TCSC" w:val="0"/>
          <w:attr w:name="NumberType" w:val="1"/>
          <w:attr w:name="Negative" w:val="False"/>
          <w:attr w:name="HasSpace" w:val="True"/>
          <w:attr w:name="SourceValue" w:val="2473"/>
          <w:attr w:name="UnitName" w:val="g"/>
        </w:smartTagPr>
        <w:r w:rsidRPr="00E963B8">
          <w:rPr>
            <w:rFonts w:hint="eastAsia"/>
          </w:rPr>
          <w:t>2473 G</w:t>
        </w:r>
      </w:smartTag>
      <w:r w:rsidRPr="00E963B8">
        <w:rPr>
          <w:rFonts w:hint="eastAsia"/>
        </w:rPr>
        <w:t xml:space="preserve">3039] CNS </w:t>
      </w:r>
      <w:smartTag w:uri="urn:schemas-microsoft-com:office:smarttags" w:element="chmetcnv">
        <w:smartTagPr>
          <w:attr w:name="TCSC" w:val="0"/>
          <w:attr w:name="NumberType" w:val="1"/>
          <w:attr w:name="Negative" w:val="False"/>
          <w:attr w:name="HasSpace" w:val="True"/>
          <w:attr w:name="SourceValue" w:val="2947"/>
          <w:attr w:name="UnitName" w:val="g"/>
        </w:smartTagPr>
        <w:r w:rsidRPr="00E963B8">
          <w:rPr>
            <w:rFonts w:hint="eastAsia"/>
          </w:rPr>
          <w:t>2947 G</w:t>
        </w:r>
      </w:smartTag>
      <w:r w:rsidRPr="00E963B8">
        <w:rPr>
          <w:rFonts w:hint="eastAsia"/>
        </w:rPr>
        <w:t>3057]</w:t>
      </w:r>
      <w:r w:rsidRPr="00E963B8">
        <w:rPr>
          <w:rFonts w:hint="eastAsia"/>
        </w:rPr>
        <w:t>之規定。</w:t>
      </w:r>
    </w:p>
    <w:p w14:paraId="63E6EA7F" w14:textId="77777777" w:rsidR="00463846" w:rsidRPr="00E963B8" w:rsidRDefault="00463846">
      <w:pPr>
        <w:pStyle w:val="5"/>
      </w:pPr>
      <w:r w:rsidRPr="00E963B8">
        <w:rPr>
          <w:rFonts w:hint="eastAsia"/>
        </w:rPr>
        <w:t>木材</w:t>
      </w:r>
    </w:p>
    <w:p w14:paraId="2CBEF2D0" w14:textId="77777777" w:rsidR="00463846" w:rsidRPr="00E963B8" w:rsidRDefault="00463846">
      <w:pPr>
        <w:pStyle w:val="6"/>
      </w:pPr>
      <w:r w:rsidRPr="00E963B8">
        <w:rPr>
          <w:rFonts w:hint="eastAsia"/>
        </w:rPr>
        <w:t>所有用於臨時擋土支撐之木材，應經工程司核准。</w:t>
      </w:r>
    </w:p>
    <w:p w14:paraId="3475E5E3" w14:textId="77777777" w:rsidR="00463846" w:rsidRPr="00E963B8" w:rsidRDefault="00463846">
      <w:pPr>
        <w:pStyle w:val="6"/>
      </w:pPr>
      <w:r w:rsidRPr="00E963B8">
        <w:rPr>
          <w:rFonts w:hint="eastAsia"/>
        </w:rPr>
        <w:t>若使用防腐處理過之木材，其防腐處理應</w:t>
      </w:r>
      <w:r w:rsidRPr="00E963B8">
        <w:rPr>
          <w:rFonts w:hint="eastAsia"/>
        </w:rPr>
        <w:t>[CNS 3000 O1018]</w:t>
      </w:r>
      <w:r w:rsidRPr="00E963B8">
        <w:rPr>
          <w:rFonts w:hint="eastAsia"/>
        </w:rPr>
        <w:t>之規定。</w:t>
      </w:r>
    </w:p>
    <w:p w14:paraId="2A010484" w14:textId="77777777" w:rsidR="00463846" w:rsidRPr="00E963B8" w:rsidRDefault="00463846">
      <w:pPr>
        <w:pStyle w:val="5"/>
      </w:pPr>
      <w:r w:rsidRPr="00E963B8">
        <w:rPr>
          <w:rFonts w:hint="eastAsia"/>
        </w:rPr>
        <w:lastRenderedPageBreak/>
        <w:t>場鑄混凝土</w:t>
      </w:r>
    </w:p>
    <w:p w14:paraId="041707A2" w14:textId="77777777" w:rsidR="00463846" w:rsidRPr="00E963B8" w:rsidRDefault="00463846">
      <w:pPr>
        <w:pStyle w:val="a6"/>
      </w:pPr>
      <w:r w:rsidRPr="00E963B8">
        <w:rPr>
          <w:rFonts w:hint="eastAsia"/>
        </w:rPr>
        <w:t>場鑄混凝土應符合「第</w:t>
      </w:r>
      <w:r w:rsidRPr="00E963B8">
        <w:rPr>
          <w:rFonts w:hint="eastAsia"/>
        </w:rPr>
        <w:t>03310</w:t>
      </w:r>
      <w:r w:rsidRPr="00E963B8">
        <w:rPr>
          <w:rFonts w:hint="eastAsia"/>
        </w:rPr>
        <w:t>章</w:t>
      </w:r>
      <w:r w:rsidRPr="00E963B8">
        <w:rPr>
          <w:rFonts w:hint="eastAsia"/>
        </w:rPr>
        <w:t>--</w:t>
      </w:r>
      <w:r w:rsidRPr="00E963B8">
        <w:rPr>
          <w:rFonts w:hint="eastAsia"/>
        </w:rPr>
        <w:t>結構用混凝土」之相關規定。</w:t>
      </w:r>
    </w:p>
    <w:p w14:paraId="028C96DD" w14:textId="77777777" w:rsidR="00463846" w:rsidRPr="00E963B8" w:rsidRDefault="00463846">
      <w:pPr>
        <w:pStyle w:val="5"/>
      </w:pPr>
      <w:r w:rsidRPr="00E963B8">
        <w:rPr>
          <w:rFonts w:hint="eastAsia"/>
        </w:rPr>
        <w:t>鋼筋</w:t>
      </w:r>
    </w:p>
    <w:p w14:paraId="66845AEC" w14:textId="77777777" w:rsidR="00463846" w:rsidRPr="00E963B8" w:rsidRDefault="00463846">
      <w:pPr>
        <w:pStyle w:val="a6"/>
      </w:pPr>
      <w:r w:rsidRPr="00E963B8">
        <w:rPr>
          <w:rFonts w:hint="eastAsia"/>
        </w:rPr>
        <w:t>鋼筋應符合「第</w:t>
      </w:r>
      <w:r w:rsidRPr="00E963B8">
        <w:rPr>
          <w:rFonts w:hint="eastAsia"/>
        </w:rPr>
        <w:t>03210</w:t>
      </w:r>
      <w:r w:rsidRPr="00E963B8">
        <w:rPr>
          <w:rFonts w:hint="eastAsia"/>
        </w:rPr>
        <w:t>章</w:t>
      </w:r>
      <w:r w:rsidRPr="00E963B8">
        <w:rPr>
          <w:rFonts w:hint="eastAsia"/>
        </w:rPr>
        <w:t>--</w:t>
      </w:r>
      <w:r w:rsidRPr="00E963B8">
        <w:rPr>
          <w:rFonts w:hint="eastAsia"/>
        </w:rPr>
        <w:t>鋼筋」之相關規定。</w:t>
      </w:r>
    </w:p>
    <w:p w14:paraId="7EA10A3E" w14:textId="77777777" w:rsidR="00463846" w:rsidRPr="00E963B8" w:rsidRDefault="00463846">
      <w:pPr>
        <w:pStyle w:val="5"/>
      </w:pPr>
      <w:r w:rsidRPr="00E963B8">
        <w:rPr>
          <w:rFonts w:hint="eastAsia"/>
        </w:rPr>
        <w:t>臨時性地錨及岩錨</w:t>
      </w:r>
    </w:p>
    <w:p w14:paraId="0312DCB2" w14:textId="77777777" w:rsidR="00463846" w:rsidRPr="00E963B8" w:rsidRDefault="00463846">
      <w:pPr>
        <w:pStyle w:val="a6"/>
      </w:pPr>
      <w:r w:rsidRPr="00E963B8">
        <w:rPr>
          <w:rFonts w:hint="eastAsia"/>
        </w:rPr>
        <w:t>臨時性地錨及岩錨所需之材料應符合</w:t>
      </w:r>
      <w:r w:rsidRPr="00E963B8">
        <w:rPr>
          <w:rFonts w:hint="eastAsia"/>
        </w:rPr>
        <w:t xml:space="preserve">[CNS </w:t>
      </w:r>
      <w:smartTag w:uri="urn:schemas-microsoft-com:office:smarttags" w:element="chmetcnv">
        <w:smartTagPr>
          <w:attr w:name="TCSC" w:val="0"/>
          <w:attr w:name="NumberType" w:val="1"/>
          <w:attr w:name="Negative" w:val="False"/>
          <w:attr w:name="HasSpace" w:val="True"/>
          <w:attr w:name="SourceValue" w:val="8695"/>
          <w:attr w:name="UnitName" w:val="g"/>
        </w:smartTagPr>
        <w:r w:rsidRPr="00E963B8">
          <w:rPr>
            <w:rFonts w:hint="eastAsia"/>
          </w:rPr>
          <w:t>8695 G</w:t>
        </w:r>
      </w:smartTag>
      <w:r w:rsidRPr="00E963B8">
        <w:rPr>
          <w:rFonts w:hint="eastAsia"/>
        </w:rPr>
        <w:t>3168]</w:t>
      </w:r>
      <w:r w:rsidRPr="00E963B8">
        <w:rPr>
          <w:rFonts w:hint="eastAsia"/>
        </w:rPr>
        <w:t>預力混凝土用硬鋼線。</w:t>
      </w:r>
    </w:p>
    <w:p w14:paraId="05A948FF" w14:textId="77777777" w:rsidR="00463846" w:rsidRPr="00E963B8" w:rsidRDefault="00463846">
      <w:pPr>
        <w:pStyle w:val="5"/>
      </w:pPr>
      <w:r w:rsidRPr="00E963B8">
        <w:rPr>
          <w:rFonts w:hint="eastAsia"/>
        </w:rPr>
        <w:t>支撐桿件</w:t>
      </w:r>
    </w:p>
    <w:p w14:paraId="4A62182F" w14:textId="77777777" w:rsidR="00463846" w:rsidRPr="00E963B8" w:rsidRDefault="00463846">
      <w:pPr>
        <w:pStyle w:val="a6"/>
      </w:pPr>
      <w:r w:rsidRPr="00E963B8">
        <w:rPr>
          <w:rFonts w:hint="eastAsia"/>
        </w:rPr>
        <w:t>結構鋼如圖說所示應符合</w:t>
      </w:r>
      <w:r w:rsidRPr="00E963B8">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473"/>
          <w:attr w:name="UnitName" w:val="g"/>
        </w:smartTagPr>
        <w:r w:rsidRPr="00E963B8">
          <w:rPr>
            <w:rFonts w:hint="eastAsia"/>
          </w:rPr>
          <w:t>2473 G</w:t>
        </w:r>
      </w:smartTag>
      <w:r w:rsidRPr="00E963B8">
        <w:rPr>
          <w:rFonts w:hint="eastAsia"/>
        </w:rPr>
        <w:t xml:space="preserve">3039][CNS </w:t>
      </w:r>
      <w:smartTag w:uri="urn:schemas-microsoft-com:office:smarttags" w:element="chmetcnv">
        <w:smartTagPr>
          <w:attr w:name="TCSC" w:val="0"/>
          <w:attr w:name="NumberType" w:val="1"/>
          <w:attr w:name="Negative" w:val="False"/>
          <w:attr w:name="HasSpace" w:val="True"/>
          <w:attr w:name="SourceValue" w:val="2947"/>
          <w:attr w:name="UnitName" w:val="g"/>
        </w:smartTagPr>
        <w:r w:rsidRPr="00E963B8">
          <w:rPr>
            <w:rFonts w:hint="eastAsia"/>
          </w:rPr>
          <w:t>2947 G</w:t>
        </w:r>
      </w:smartTag>
      <w:r w:rsidRPr="00E963B8">
        <w:rPr>
          <w:rFonts w:hint="eastAsia"/>
        </w:rPr>
        <w:t>3057]</w:t>
      </w:r>
      <w:r w:rsidRPr="00E963B8">
        <w:rPr>
          <w:rFonts w:hint="eastAsia"/>
        </w:rPr>
        <w:t>之規定。</w:t>
      </w:r>
    </w:p>
    <w:p w14:paraId="3046A0BA" w14:textId="77777777" w:rsidR="00463846" w:rsidRPr="00E963B8" w:rsidRDefault="00463846">
      <w:pPr>
        <w:pStyle w:val="3"/>
      </w:pPr>
      <w:r w:rsidRPr="00E963B8">
        <w:rPr>
          <w:rFonts w:hint="eastAsia"/>
        </w:rPr>
        <w:t>施工</w:t>
      </w:r>
    </w:p>
    <w:p w14:paraId="2090CC13" w14:textId="77777777" w:rsidR="00463846" w:rsidRPr="00E963B8" w:rsidRDefault="00463846">
      <w:pPr>
        <w:pStyle w:val="4"/>
      </w:pPr>
      <w:r w:rsidRPr="00E963B8">
        <w:rPr>
          <w:rFonts w:hint="eastAsia"/>
        </w:rPr>
        <w:t>施工方法</w:t>
      </w:r>
    </w:p>
    <w:p w14:paraId="6DF1B9D5" w14:textId="77777777" w:rsidR="00463846" w:rsidRPr="00E963B8" w:rsidRDefault="00463846">
      <w:pPr>
        <w:pStyle w:val="5"/>
      </w:pPr>
      <w:r w:rsidRPr="00E963B8">
        <w:rPr>
          <w:rFonts w:hint="eastAsia"/>
        </w:rPr>
        <w:t>鋼板樁</w:t>
      </w:r>
    </w:p>
    <w:p w14:paraId="6D7324C6" w14:textId="77777777" w:rsidR="00463846" w:rsidRPr="00E963B8" w:rsidRDefault="00463846">
      <w:pPr>
        <w:pStyle w:val="6"/>
      </w:pPr>
      <w:r w:rsidRPr="00E963B8">
        <w:rPr>
          <w:rFonts w:hint="eastAsia"/>
        </w:rPr>
        <w:t>鋼板樁應垂直打入經核准工作圖中所示之深度，且相鄰樁間應完全聯鎖。於鋼板樁打設位置之</w:t>
      </w:r>
      <w:r w:rsidRPr="00E963B8">
        <w:rPr>
          <w:rFonts w:hint="eastAsia"/>
        </w:rPr>
        <w:t>[</w:t>
      </w:r>
      <w:r w:rsidR="00BE2625">
        <w:rPr>
          <w:rFonts w:hint="eastAsia"/>
        </w:rPr>
        <w:t>6</w:t>
      </w:r>
      <w:r w:rsidRPr="00E963B8">
        <w:rPr>
          <w:rFonts w:hint="eastAsia"/>
        </w:rPr>
        <w:t>0m]</w:t>
      </w:r>
      <w:r w:rsidRPr="00E963B8">
        <w:rPr>
          <w:rFonts w:hint="eastAsia"/>
        </w:rPr>
        <w:t>範圍內，如有不足</w:t>
      </w:r>
      <w:r w:rsidRPr="00E963B8">
        <w:rPr>
          <w:rFonts w:hint="eastAsia"/>
        </w:rPr>
        <w:t>7</w:t>
      </w:r>
      <w:r w:rsidRPr="00E963B8">
        <w:rPr>
          <w:rFonts w:hint="eastAsia"/>
        </w:rPr>
        <w:t>天齡期之混凝土，不得打設鋼板樁。</w:t>
      </w:r>
    </w:p>
    <w:p w14:paraId="7556BEA1" w14:textId="77777777" w:rsidR="00463846" w:rsidRPr="00E963B8" w:rsidRDefault="00463846">
      <w:pPr>
        <w:pStyle w:val="6"/>
      </w:pPr>
      <w:r w:rsidRPr="00E963B8">
        <w:rPr>
          <w:rFonts w:hint="eastAsia"/>
        </w:rPr>
        <w:t>鋼板樁之打樁、截樁、接樁方法應照經核可之工作圖所示辦理。</w:t>
      </w:r>
    </w:p>
    <w:p w14:paraId="1BDC2CB0" w14:textId="77777777" w:rsidR="00463846" w:rsidRPr="00E963B8" w:rsidRDefault="00463846">
      <w:pPr>
        <w:pStyle w:val="5"/>
      </w:pPr>
      <w:r w:rsidRPr="00E963B8">
        <w:rPr>
          <w:rFonts w:hint="eastAsia"/>
        </w:rPr>
        <w:t>鋼軌樁、</w:t>
      </w:r>
      <w:r w:rsidRPr="00E963B8">
        <w:rPr>
          <w:rFonts w:hint="eastAsia"/>
        </w:rPr>
        <w:t>H</w:t>
      </w:r>
      <w:r w:rsidRPr="00E963B8">
        <w:rPr>
          <w:rFonts w:hint="eastAsia"/>
        </w:rPr>
        <w:t>型鋼樁</w:t>
      </w:r>
    </w:p>
    <w:p w14:paraId="68AB1BB3" w14:textId="77777777" w:rsidR="00463846" w:rsidRPr="00E963B8" w:rsidRDefault="00463846">
      <w:pPr>
        <w:pStyle w:val="6"/>
      </w:pPr>
      <w:r w:rsidRPr="00E963B8">
        <w:rPr>
          <w:rFonts w:hint="eastAsia"/>
        </w:rPr>
        <w:t>鋼軌樁及</w:t>
      </w:r>
      <w:r w:rsidRPr="00E963B8">
        <w:rPr>
          <w:rFonts w:hint="eastAsia"/>
        </w:rPr>
        <w:t>H</w:t>
      </w:r>
      <w:r w:rsidRPr="00E963B8">
        <w:rPr>
          <w:rFonts w:hint="eastAsia"/>
        </w:rPr>
        <w:t>鋼樁應以錘擊或預鑽方式打設，並使樁尖達到核可之設計圖所示之高程。</w:t>
      </w:r>
    </w:p>
    <w:p w14:paraId="075291F9" w14:textId="77777777" w:rsidR="00463846" w:rsidRPr="00E963B8" w:rsidRDefault="00463846">
      <w:pPr>
        <w:pStyle w:val="6"/>
      </w:pPr>
      <w:r w:rsidRPr="00E963B8">
        <w:rPr>
          <w:rFonts w:hint="eastAsia"/>
        </w:rPr>
        <w:t>隨開挖之進行安裝木嵌板。除非工程司同意，木嵌板之間不得留有間隙。開挖面與木嵌板間之空隙應填以砂土並搗實。</w:t>
      </w:r>
    </w:p>
    <w:p w14:paraId="05B6BF2C" w14:textId="77777777" w:rsidR="00463846" w:rsidRPr="00E963B8" w:rsidRDefault="005B4FB5">
      <w:pPr>
        <w:pStyle w:val="5"/>
      </w:pPr>
      <w:r w:rsidRPr="00E963B8">
        <w:rPr>
          <w:rFonts w:hint="eastAsia"/>
        </w:rPr>
        <w:t>門型框架</w:t>
      </w:r>
    </w:p>
    <w:p w14:paraId="4ED0B9EC" w14:textId="77777777" w:rsidR="00463846" w:rsidRPr="00E963B8" w:rsidRDefault="007E73DC">
      <w:pPr>
        <w:pStyle w:val="6"/>
      </w:pPr>
      <w:r w:rsidRPr="00E963B8">
        <w:rPr>
          <w:rFonts w:hint="eastAsia"/>
        </w:rPr>
        <w:t>應先</w:t>
      </w:r>
      <w:r w:rsidR="005B4FB5" w:rsidRPr="00E963B8">
        <w:rPr>
          <w:rFonts w:hint="eastAsia"/>
        </w:rPr>
        <w:t>開挖至</w:t>
      </w:r>
      <w:r w:rsidR="0011179E" w:rsidRPr="00E963B8">
        <w:rPr>
          <w:rFonts w:hint="eastAsia"/>
        </w:rPr>
        <w:t>最小</w:t>
      </w:r>
      <w:r w:rsidR="00EF7DF1" w:rsidRPr="00E963B8">
        <w:rPr>
          <w:rFonts w:hint="eastAsia"/>
        </w:rPr>
        <w:t>免</w:t>
      </w:r>
      <w:r w:rsidR="0011179E" w:rsidRPr="00E963B8">
        <w:rPr>
          <w:rFonts w:hint="eastAsia"/>
        </w:rPr>
        <w:t>擋土</w:t>
      </w:r>
      <w:r w:rsidR="005B4FB5" w:rsidRPr="00E963B8">
        <w:rPr>
          <w:rFonts w:hint="eastAsia"/>
        </w:rPr>
        <w:t>深度</w:t>
      </w:r>
      <w:r w:rsidR="00C86758" w:rsidRPr="00E963B8">
        <w:rPr>
          <w:rFonts w:hint="eastAsia"/>
        </w:rPr>
        <w:t>，</w:t>
      </w:r>
      <w:r w:rsidR="00026F7B" w:rsidRPr="00E963B8">
        <w:rPr>
          <w:rFonts w:hint="eastAsia"/>
        </w:rPr>
        <w:t>隨</w:t>
      </w:r>
      <w:r w:rsidR="00C86758" w:rsidRPr="00E963B8">
        <w:rPr>
          <w:rFonts w:hint="eastAsia"/>
        </w:rPr>
        <w:t>安裝</w:t>
      </w:r>
      <w:r w:rsidR="005B4FB5" w:rsidRPr="00E963B8">
        <w:rPr>
          <w:rFonts w:hint="eastAsia"/>
        </w:rPr>
        <w:t>兩側臨時鋼鈑及</w:t>
      </w:r>
      <w:r w:rsidR="00C86758" w:rsidRPr="00E963B8">
        <w:rPr>
          <w:rFonts w:hint="eastAsia"/>
        </w:rPr>
        <w:t>水平</w:t>
      </w:r>
      <w:r w:rsidR="005B4FB5" w:rsidRPr="00E963B8">
        <w:rPr>
          <w:rFonts w:hint="eastAsia"/>
        </w:rPr>
        <w:t>支撐</w:t>
      </w:r>
      <w:r w:rsidR="00463846" w:rsidRPr="00E963B8">
        <w:rPr>
          <w:rFonts w:hint="eastAsia"/>
        </w:rPr>
        <w:t>。</w:t>
      </w:r>
    </w:p>
    <w:p w14:paraId="387982C1" w14:textId="77777777" w:rsidR="00463846" w:rsidRDefault="00053B30">
      <w:pPr>
        <w:pStyle w:val="6"/>
      </w:pPr>
      <w:r w:rsidRPr="00E963B8">
        <w:rPr>
          <w:rFonts w:hint="eastAsia"/>
        </w:rPr>
        <w:t>繼續開挖</w:t>
      </w:r>
      <w:r w:rsidR="005B4FB5" w:rsidRPr="00E963B8">
        <w:rPr>
          <w:rFonts w:hint="eastAsia"/>
        </w:rPr>
        <w:t>至預定深度，</w:t>
      </w:r>
      <w:r w:rsidRPr="00E963B8">
        <w:rPr>
          <w:rFonts w:hint="eastAsia"/>
        </w:rPr>
        <w:t>吊放門型框架組</w:t>
      </w:r>
      <w:r w:rsidR="00463846" w:rsidRPr="00E963B8">
        <w:rPr>
          <w:rFonts w:hint="eastAsia"/>
        </w:rPr>
        <w:t>。</w:t>
      </w:r>
    </w:p>
    <w:p w14:paraId="2899EECC" w14:textId="77777777" w:rsidR="00BE2625" w:rsidRDefault="00BE2625" w:rsidP="00BE2625">
      <w:pPr>
        <w:pStyle w:val="5"/>
      </w:pPr>
      <w:r>
        <w:rPr>
          <w:rFonts w:hint="eastAsia"/>
        </w:rPr>
        <w:t>內部支撐系統之安裝</w:t>
      </w:r>
    </w:p>
    <w:p w14:paraId="346AC2EE" w14:textId="77777777" w:rsidR="00BE2625" w:rsidRDefault="00BE2625" w:rsidP="00BE2625">
      <w:pPr>
        <w:pStyle w:val="6"/>
      </w:pPr>
      <w:r>
        <w:rPr>
          <w:rFonts w:hint="eastAsia"/>
        </w:rPr>
        <w:t>內部支撐系統包括橫擋、支撐及支柱，其安裝之方式對其他施工作業之干擾應減至最小。</w:t>
      </w:r>
    </w:p>
    <w:p w14:paraId="7EC4EE7D" w14:textId="77777777" w:rsidR="00BE2625" w:rsidRDefault="00BE2625" w:rsidP="00BE2625">
      <w:pPr>
        <w:pStyle w:val="6"/>
      </w:pPr>
      <w:r>
        <w:rPr>
          <w:rFonts w:hint="eastAsia"/>
        </w:rPr>
        <w:t>所有支撐構件間，及構件與支撐面間應維持緊密之連接，並應在必要處安裝監測儀器，以監測構件之應力。</w:t>
      </w:r>
    </w:p>
    <w:p w14:paraId="63FE1CEE" w14:textId="77777777" w:rsidR="00BE2625" w:rsidRDefault="00BE2625" w:rsidP="00BE2625">
      <w:pPr>
        <w:pStyle w:val="6"/>
      </w:pPr>
      <w:r>
        <w:rPr>
          <w:rFonts w:hint="eastAsia"/>
        </w:rPr>
        <w:t>必要時應依經核准之工作圖所示之方法、程序及順序，以千斤頂對斜撐及支柱施加預載。千斤頂預力解除後，應使用鋼墊片及楔材，以維持構件之預載。</w:t>
      </w:r>
    </w:p>
    <w:p w14:paraId="26A8C97A" w14:textId="77777777" w:rsidR="00BE2625" w:rsidRDefault="00BE2625" w:rsidP="00BE2625">
      <w:pPr>
        <w:pStyle w:val="6"/>
      </w:pPr>
      <w:r>
        <w:rPr>
          <w:rFonts w:hint="eastAsia"/>
        </w:rPr>
        <w:t>開挖深度不得低於預定安裝之支撐構件底部以下</w:t>
      </w:r>
      <w:smartTag w:uri="urn:schemas-microsoft-com:office:smarttags" w:element="chmetcnv">
        <w:smartTagPr>
          <w:attr w:name="TCSC" w:val="0"/>
          <w:attr w:name="NumberType" w:val="1"/>
          <w:attr w:name="Negative" w:val="False"/>
          <w:attr w:name="HasSpace" w:val="False"/>
          <w:attr w:name="SourceValue" w:val="60"/>
          <w:attr w:name="UnitName" w:val="cm"/>
        </w:smartTagPr>
        <w:r>
          <w:rPr>
            <w:rFonts w:hint="eastAsia"/>
          </w:rPr>
          <w:t>60cm</w:t>
        </w:r>
      </w:smartTag>
      <w:r>
        <w:rPr>
          <w:rFonts w:hint="eastAsia"/>
        </w:rPr>
        <w:t>撐構件安裝後應即施加預載，預載施加完成後方得繼續開挖。</w:t>
      </w:r>
    </w:p>
    <w:p w14:paraId="34462031" w14:textId="77777777" w:rsidR="00BE2625" w:rsidRDefault="00BE2625" w:rsidP="00BE2625">
      <w:pPr>
        <w:pStyle w:val="5"/>
      </w:pPr>
      <w:r>
        <w:rPr>
          <w:rFonts w:hint="eastAsia"/>
        </w:rPr>
        <w:t>臨時性地錨及岩錨</w:t>
      </w:r>
    </w:p>
    <w:p w14:paraId="014DCD99" w14:textId="77777777" w:rsidR="00BE2625" w:rsidRDefault="00BE2625" w:rsidP="00BE2625">
      <w:pPr>
        <w:pStyle w:val="a6"/>
      </w:pPr>
      <w:r>
        <w:rPr>
          <w:rFonts w:hint="eastAsia"/>
        </w:rPr>
        <w:t>臨時性地錨及岩錨應依照</w:t>
      </w:r>
      <w:r>
        <w:rPr>
          <w:rFonts w:hint="eastAsia"/>
        </w:rPr>
        <w:t>[</w:t>
      </w:r>
      <w:r>
        <w:rPr>
          <w:rFonts w:hint="eastAsia"/>
        </w:rPr>
        <w:t>第</w:t>
      </w:r>
      <w:r>
        <w:rPr>
          <w:rFonts w:hint="eastAsia"/>
        </w:rPr>
        <w:t>02492</w:t>
      </w:r>
      <w:r>
        <w:rPr>
          <w:rFonts w:hint="eastAsia"/>
        </w:rPr>
        <w:t>章「預力地錨」</w:t>
      </w:r>
      <w:r>
        <w:rPr>
          <w:rFonts w:hint="eastAsia"/>
        </w:rPr>
        <w:t>]</w:t>
      </w:r>
      <w:r>
        <w:rPr>
          <w:rFonts w:hint="eastAsia"/>
        </w:rPr>
        <w:t>之規定。</w:t>
      </w:r>
    </w:p>
    <w:p w14:paraId="20D5193C" w14:textId="77777777" w:rsidR="00BE2625" w:rsidRDefault="00BE2625" w:rsidP="00BE2625">
      <w:pPr>
        <w:pStyle w:val="5"/>
      </w:pPr>
      <w:r>
        <w:rPr>
          <w:rFonts w:hint="eastAsia"/>
        </w:rPr>
        <w:t>臨時擋土支撐工法之拆除</w:t>
      </w:r>
    </w:p>
    <w:p w14:paraId="2A35E48C" w14:textId="77777777" w:rsidR="00BE2625" w:rsidRDefault="00BE2625" w:rsidP="00BE2625">
      <w:pPr>
        <w:pStyle w:val="6"/>
      </w:pPr>
      <w:r>
        <w:rPr>
          <w:rFonts w:hint="eastAsia"/>
        </w:rPr>
        <w:t>如擋土用之樁必須全部或部分拆除，在拆除時不得擾動或損害鄰近之構</w:t>
      </w:r>
      <w:r>
        <w:rPr>
          <w:rFonts w:hint="eastAsia"/>
        </w:rPr>
        <w:lastRenderedPageBreak/>
        <w:t>造物或公共設施管線。</w:t>
      </w:r>
    </w:p>
    <w:p w14:paraId="708D945A" w14:textId="77777777" w:rsidR="00BE2625" w:rsidRDefault="00BE2625" w:rsidP="00BE2625">
      <w:pPr>
        <w:pStyle w:val="6"/>
      </w:pPr>
      <w:r>
        <w:rPr>
          <w:rFonts w:hint="eastAsia"/>
        </w:rPr>
        <w:t>緊接於地下構造物底板以上之第一層支撐，在底板混凝土澆置後應</w:t>
      </w:r>
      <w:r w:rsidRPr="00BE2625">
        <w:rPr>
          <w:rFonts w:hint="eastAsia"/>
        </w:rPr>
        <w:t>留置原處至少</w:t>
      </w:r>
      <w:r w:rsidRPr="00BE2625">
        <w:rPr>
          <w:rFonts w:hint="eastAsia"/>
        </w:rPr>
        <w:t>48</w:t>
      </w:r>
      <w:r w:rsidRPr="00BE2625">
        <w:rPr>
          <w:rFonts w:hint="eastAsia"/>
        </w:rPr>
        <w:t>小時，其餘各層支撐應留置原處，直到預計承受</w:t>
      </w:r>
      <w:r>
        <w:rPr>
          <w:rFonts w:hint="eastAsia"/>
        </w:rPr>
        <w:t>由拆除支撐所傳遞荷重之混凝土達到</w:t>
      </w:r>
      <w:r>
        <w:rPr>
          <w:rFonts w:hint="eastAsia"/>
        </w:rPr>
        <w:t>28</w:t>
      </w:r>
      <w:r>
        <w:rPr>
          <w:rFonts w:hint="eastAsia"/>
        </w:rPr>
        <w:t>天抗壓強度之</w:t>
      </w:r>
      <w:r>
        <w:rPr>
          <w:rFonts w:hint="eastAsia"/>
        </w:rPr>
        <w:t>80%</w:t>
      </w:r>
      <w:r>
        <w:rPr>
          <w:rFonts w:hint="eastAsia"/>
        </w:rPr>
        <w:t>以上為止。</w:t>
      </w:r>
    </w:p>
    <w:p w14:paraId="02813FD1" w14:textId="77777777" w:rsidR="00BE2625" w:rsidRPr="00BE2625" w:rsidRDefault="00BE2625" w:rsidP="00BE2625">
      <w:pPr>
        <w:pStyle w:val="6"/>
      </w:pPr>
      <w:r>
        <w:rPr>
          <w:rFonts w:hint="eastAsia"/>
        </w:rPr>
        <w:t>拆除後所留下之空隙應使用</w:t>
      </w:r>
      <w:r>
        <w:rPr>
          <w:rFonts w:hint="eastAsia"/>
        </w:rPr>
        <w:t>[</w:t>
      </w:r>
      <w:r>
        <w:rPr>
          <w:rFonts w:hint="eastAsia"/>
        </w:rPr>
        <w:t>水泥砂漿回填。</w:t>
      </w:r>
    </w:p>
    <w:p w14:paraId="3379DB37" w14:textId="77777777" w:rsidR="00463846" w:rsidRPr="00E963B8" w:rsidRDefault="00463846"/>
    <w:p w14:paraId="64DB9FDA" w14:textId="77777777" w:rsidR="00463846" w:rsidRPr="00E963B8" w:rsidRDefault="00463846">
      <w:pPr>
        <w:pStyle w:val="4"/>
      </w:pPr>
      <w:r w:rsidRPr="00E963B8">
        <w:rPr>
          <w:rFonts w:hint="eastAsia"/>
        </w:rPr>
        <w:t>現場品質管理</w:t>
      </w:r>
    </w:p>
    <w:p w14:paraId="58905AFD" w14:textId="77777777" w:rsidR="00463846" w:rsidRPr="00E963B8" w:rsidRDefault="00463846">
      <w:pPr>
        <w:pStyle w:val="5"/>
      </w:pPr>
      <w:r w:rsidRPr="00E963B8">
        <w:rPr>
          <w:rFonts w:hint="eastAsia"/>
        </w:rPr>
        <w:t>地盤情況</w:t>
      </w:r>
    </w:p>
    <w:p w14:paraId="34FF9239" w14:textId="77777777" w:rsidR="00463846" w:rsidRPr="00E963B8" w:rsidRDefault="00463846">
      <w:pPr>
        <w:pStyle w:val="a6"/>
      </w:pPr>
      <w:r w:rsidRPr="00E963B8">
        <w:rPr>
          <w:rFonts w:hint="eastAsia"/>
        </w:rPr>
        <w:t>乙方應將開挖過程中之實際地盤狀況與設計支撐系統假設狀況比較，必要時應變更臨時擋土支撐工法，或採取額外措施，以確保開挖工程及鄰近構造物之穩定。所有受開挖工程影響之建築物及構造物乙方應負責維護及其地盤穩定，並保障其安全。</w:t>
      </w:r>
    </w:p>
    <w:p w14:paraId="4B996747" w14:textId="77777777" w:rsidR="00463846" w:rsidRPr="00E963B8" w:rsidRDefault="00463846">
      <w:pPr>
        <w:pStyle w:val="5"/>
      </w:pPr>
      <w:r w:rsidRPr="00E963B8">
        <w:rPr>
          <w:rFonts w:hint="eastAsia"/>
        </w:rPr>
        <w:t>支撐荷重</w:t>
      </w:r>
    </w:p>
    <w:p w14:paraId="571BEF13" w14:textId="77777777" w:rsidR="00463846" w:rsidRPr="00E963B8" w:rsidRDefault="00463846">
      <w:pPr>
        <w:pStyle w:val="a6"/>
      </w:pPr>
      <w:r w:rsidRPr="00E963B8">
        <w:rPr>
          <w:rFonts w:hint="eastAsia"/>
        </w:rPr>
        <w:t>若工程司有所指示時，重要支撐構件應以荷重計或應變計量測其荷重。</w:t>
      </w:r>
    </w:p>
    <w:p w14:paraId="65AF9566" w14:textId="77777777" w:rsidR="00463846" w:rsidRPr="00E963B8" w:rsidRDefault="00463846"/>
    <w:p w14:paraId="1C0360AB" w14:textId="77777777" w:rsidR="00463846" w:rsidRDefault="00463846">
      <w:pPr>
        <w:pStyle w:val="4"/>
      </w:pPr>
      <w:r w:rsidRPr="00E963B8">
        <w:rPr>
          <w:rFonts w:hint="eastAsia"/>
        </w:rPr>
        <w:t>檢驗</w:t>
      </w:r>
    </w:p>
    <w:p w14:paraId="48A04834" w14:textId="77777777" w:rsidR="00BE2625" w:rsidRPr="00BE2625" w:rsidRDefault="00BE2625" w:rsidP="00BE2625">
      <w:pPr>
        <w:pStyle w:val="a6"/>
      </w:pPr>
      <w:r>
        <w:rPr>
          <w:rFonts w:hint="eastAsia"/>
        </w:rPr>
        <w:t>(</w:t>
      </w:r>
      <w:r>
        <w:rPr>
          <w:rFonts w:hint="eastAsia"/>
        </w:rPr>
        <w:t>空白</w:t>
      </w:r>
      <w:r>
        <w:rPr>
          <w:rFonts w:hint="eastAsia"/>
        </w:rPr>
        <w:t>)</w:t>
      </w:r>
    </w:p>
    <w:p w14:paraId="47FEC2B0" w14:textId="77777777" w:rsidR="00463846" w:rsidRPr="00E963B8" w:rsidRDefault="00463846">
      <w:pPr>
        <w:pStyle w:val="3"/>
      </w:pPr>
      <w:r w:rsidRPr="00E963B8">
        <w:rPr>
          <w:rFonts w:hint="eastAsia"/>
        </w:rPr>
        <w:t>計量與計價</w:t>
      </w:r>
    </w:p>
    <w:p w14:paraId="137FC4F0" w14:textId="77777777" w:rsidR="00463846" w:rsidRPr="00E963B8" w:rsidRDefault="00463846">
      <w:pPr>
        <w:pStyle w:val="4"/>
      </w:pPr>
      <w:r w:rsidRPr="00E963B8">
        <w:rPr>
          <w:rFonts w:hint="eastAsia"/>
        </w:rPr>
        <w:t>計量</w:t>
      </w:r>
    </w:p>
    <w:p w14:paraId="27B2ED5A" w14:textId="77777777" w:rsidR="00463846" w:rsidRPr="00E963B8" w:rsidRDefault="00463846">
      <w:pPr>
        <w:pStyle w:val="5"/>
      </w:pPr>
      <w:r w:rsidRPr="00E963B8">
        <w:rPr>
          <w:rFonts w:hint="eastAsia"/>
        </w:rPr>
        <w:t>除本工程契約另有規定外，本項工作可分項列入詳細價目表部分，以契約單位計量。若詳細價目表未列項目者，則各項工作應視為已包括於契約總價內。</w:t>
      </w:r>
    </w:p>
    <w:p w14:paraId="16485816" w14:textId="77777777" w:rsidR="00463846" w:rsidRPr="00E963B8" w:rsidRDefault="00463846">
      <w:pPr>
        <w:pStyle w:val="5"/>
      </w:pPr>
      <w:r w:rsidRPr="00E963B8">
        <w:rPr>
          <w:rFonts w:hint="eastAsia"/>
        </w:rPr>
        <w:t>開挖臨時覆蓋板屬於「第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開挖臨時覆蓋板及其支撐」之計量範圍。臨時擋土樁設施</w:t>
      </w:r>
      <w:r w:rsidRPr="00E963B8">
        <w:rPr>
          <w:rFonts w:hint="eastAsia"/>
        </w:rPr>
        <w:t>(</w:t>
      </w:r>
      <w:r w:rsidRPr="00E963B8">
        <w:rPr>
          <w:rFonts w:hint="eastAsia"/>
        </w:rPr>
        <w:t>鋼板樁、鋼軌樁、</w:t>
      </w:r>
      <w:r w:rsidRPr="00E963B8">
        <w:rPr>
          <w:rFonts w:hint="eastAsia"/>
        </w:rPr>
        <w:t>H</w:t>
      </w:r>
      <w:r w:rsidRPr="00E963B8">
        <w:rPr>
          <w:rFonts w:hint="eastAsia"/>
        </w:rPr>
        <w:t>型鋼樁、木板樁</w:t>
      </w:r>
      <w:r w:rsidR="00931FA5" w:rsidRPr="00E963B8">
        <w:rPr>
          <w:rFonts w:hint="eastAsia"/>
        </w:rPr>
        <w:t>、門型框架</w:t>
      </w:r>
      <w:r w:rsidRPr="00E963B8">
        <w:rPr>
          <w:rFonts w:hint="eastAsia"/>
        </w:rPr>
        <w:t>)</w:t>
      </w:r>
      <w:r w:rsidRPr="00E963B8">
        <w:rPr>
          <w:rFonts w:hint="eastAsia"/>
        </w:rPr>
        <w:t>屬於「第</w:t>
      </w:r>
      <w:r w:rsidRPr="00E963B8">
        <w:rPr>
          <w:rFonts w:hint="eastAsia"/>
        </w:rPr>
        <w:t>02256</w:t>
      </w:r>
      <w:r w:rsidRPr="00E963B8">
        <w:rPr>
          <w:rFonts w:hint="eastAsia"/>
        </w:rPr>
        <w:t>章</w:t>
      </w:r>
      <w:r w:rsidRPr="00E963B8">
        <w:rPr>
          <w:rFonts w:hint="eastAsia"/>
        </w:rPr>
        <w:t>--</w:t>
      </w:r>
      <w:r w:rsidRPr="00E963B8">
        <w:rPr>
          <w:rFonts w:hint="eastAsia"/>
        </w:rPr>
        <w:t>臨時擋土支撐工法」之計量範圍。</w:t>
      </w:r>
    </w:p>
    <w:p w14:paraId="7067F4EB" w14:textId="77777777" w:rsidR="00463846" w:rsidRPr="00E963B8" w:rsidRDefault="00463846"/>
    <w:p w14:paraId="5F2BCCA9" w14:textId="77777777" w:rsidR="00463846" w:rsidRPr="00E963B8" w:rsidRDefault="00463846">
      <w:pPr>
        <w:pStyle w:val="4"/>
      </w:pPr>
      <w:r w:rsidRPr="00E963B8">
        <w:rPr>
          <w:rFonts w:hint="eastAsia"/>
        </w:rPr>
        <w:t>計價</w:t>
      </w:r>
    </w:p>
    <w:p w14:paraId="2E5761D0" w14:textId="77777777" w:rsidR="00463846" w:rsidRPr="00E963B8" w:rsidRDefault="00463846">
      <w:pPr>
        <w:pStyle w:val="5"/>
      </w:pPr>
      <w:r w:rsidRPr="00E963B8">
        <w:rPr>
          <w:rFonts w:hint="eastAsia"/>
        </w:rPr>
        <w:t>除本工程契約另有規定外，本項工作可分項列入詳細價目表部分，以契約單位計價。若詳細價目表未列項目者，則各項工作應視為已包括於契約總價內。</w:t>
      </w:r>
    </w:p>
    <w:p w14:paraId="69502A0C" w14:textId="77777777" w:rsidR="00463846" w:rsidRPr="00E963B8" w:rsidRDefault="00463846">
      <w:pPr>
        <w:pStyle w:val="5"/>
      </w:pPr>
      <w:r w:rsidRPr="00E963B8">
        <w:rPr>
          <w:rFonts w:hint="eastAsia"/>
        </w:rPr>
        <w:t>開挖臨時覆蓋板屬於「第</w:t>
      </w:r>
      <w:r w:rsidRPr="00E963B8">
        <w:rPr>
          <w:rFonts w:hint="eastAsia"/>
        </w:rPr>
        <w:t>01532</w:t>
      </w:r>
      <w:r w:rsidRPr="00E963B8">
        <w:rPr>
          <w:rFonts w:hint="eastAsia"/>
        </w:rPr>
        <w:t>章</w:t>
      </w:r>
      <w:r w:rsidRPr="00E963B8">
        <w:rPr>
          <w:rFonts w:hint="eastAsia"/>
        </w:rPr>
        <w:t>--</w:t>
      </w:r>
      <w:r w:rsidRPr="00E963B8">
        <w:rPr>
          <w:rFonts w:hint="eastAsia"/>
        </w:rPr>
        <w:t>開挖臨時覆蓋板及其支撐」之計價範圍。臨時擋土樁設施</w:t>
      </w:r>
      <w:r w:rsidRPr="00E963B8">
        <w:rPr>
          <w:rFonts w:hint="eastAsia"/>
        </w:rPr>
        <w:t>(</w:t>
      </w:r>
      <w:r w:rsidRPr="00E963B8">
        <w:rPr>
          <w:rFonts w:hint="eastAsia"/>
        </w:rPr>
        <w:t>鋼板樁、鋼軌樁、</w:t>
      </w:r>
      <w:r w:rsidRPr="00E963B8">
        <w:rPr>
          <w:rFonts w:hint="eastAsia"/>
        </w:rPr>
        <w:t>H</w:t>
      </w:r>
      <w:r w:rsidRPr="00E963B8">
        <w:rPr>
          <w:rFonts w:hint="eastAsia"/>
        </w:rPr>
        <w:t>型鋼樁、木板樁</w:t>
      </w:r>
      <w:r w:rsidR="00931FA5" w:rsidRPr="00E963B8">
        <w:rPr>
          <w:rFonts w:hint="eastAsia"/>
        </w:rPr>
        <w:t>、門型框架</w:t>
      </w:r>
      <w:r w:rsidRPr="00E963B8">
        <w:rPr>
          <w:rFonts w:hint="eastAsia"/>
        </w:rPr>
        <w:t>)</w:t>
      </w:r>
      <w:r w:rsidRPr="00E963B8">
        <w:rPr>
          <w:rFonts w:hint="eastAsia"/>
        </w:rPr>
        <w:t>屬於「第</w:t>
      </w:r>
      <w:r w:rsidRPr="00E963B8">
        <w:rPr>
          <w:rFonts w:hint="eastAsia"/>
        </w:rPr>
        <w:t>02256</w:t>
      </w:r>
      <w:r w:rsidRPr="00E963B8">
        <w:rPr>
          <w:rFonts w:hint="eastAsia"/>
        </w:rPr>
        <w:t>章</w:t>
      </w:r>
      <w:r w:rsidRPr="00E963B8">
        <w:rPr>
          <w:rFonts w:hint="eastAsia"/>
        </w:rPr>
        <w:t>--</w:t>
      </w:r>
      <w:r w:rsidRPr="00E963B8">
        <w:rPr>
          <w:rFonts w:hint="eastAsia"/>
        </w:rPr>
        <w:t>臨時擋土支撐工法」之計價範圍。</w:t>
      </w:r>
    </w:p>
    <w:p w14:paraId="436A051F" w14:textId="77777777" w:rsidR="00463846" w:rsidRPr="00E963B8" w:rsidRDefault="00463846">
      <w:pPr>
        <w:pStyle w:val="5"/>
      </w:pPr>
      <w:r w:rsidRPr="00E963B8">
        <w:rPr>
          <w:rFonts w:hint="eastAsia"/>
        </w:rPr>
        <w:t>監測所需之費用已在其他章內計價。</w:t>
      </w:r>
    </w:p>
    <w:p w14:paraId="55534C47" w14:textId="77777777" w:rsidR="00463846" w:rsidRPr="00E963B8" w:rsidRDefault="00463846">
      <w:pPr>
        <w:pStyle w:val="ae"/>
      </w:pPr>
      <w:r w:rsidRPr="00E963B8">
        <w:rPr>
          <w:rFonts w:hint="eastAsia"/>
        </w:rPr>
        <w:t>〈本章結束〉</w:t>
      </w:r>
    </w:p>
    <w:sectPr w:rsidR="00463846" w:rsidRPr="00E963B8">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DBD6" w14:textId="77777777" w:rsidR="00333A05" w:rsidRDefault="00333A05">
      <w:r>
        <w:separator/>
      </w:r>
    </w:p>
  </w:endnote>
  <w:endnote w:type="continuationSeparator" w:id="0">
    <w:p w14:paraId="0B751347" w14:textId="77777777" w:rsidR="00333A05" w:rsidRDefault="0033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5F5A2" w14:textId="77777777" w:rsidR="00224174" w:rsidRDefault="0022417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3CD4967" w14:textId="77777777" w:rsidR="00224174" w:rsidRDefault="0022417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C7C6" w14:textId="2117B5D5" w:rsidR="00224174" w:rsidRDefault="0022417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D77ED6">
      <w:rPr>
        <w:rStyle w:val="ab"/>
        <w:noProof/>
      </w:rPr>
      <w:t>02256-4</w:t>
    </w:r>
    <w:r>
      <w:rPr>
        <w:rStyle w:val="ab"/>
      </w:rPr>
      <w:fldChar w:fldCharType="end"/>
    </w:r>
  </w:p>
  <w:p w14:paraId="5EA8A16A" w14:textId="13A7421B" w:rsidR="00224174" w:rsidRDefault="00224174" w:rsidP="00532AE8">
    <w:pPr>
      <w:pStyle w:val="a9"/>
      <w:tabs>
        <w:tab w:val="right" w:pos="8052"/>
      </w:tabs>
      <w:rPr>
        <w:sz w:val="24"/>
      </w:rPr>
    </w:pPr>
    <w:r>
      <w:rPr>
        <w:rFonts w:hint="eastAsia"/>
      </w:rPr>
      <w:tab/>
    </w:r>
    <w:r w:rsidR="00A53493" w:rsidRPr="00532AE8">
      <w:t>V</w:t>
    </w:r>
    <w:r w:rsidR="00A53493">
      <w:rPr>
        <w:rFonts w:hint="eastAsia"/>
      </w:rPr>
      <w:t>3</w:t>
    </w:r>
    <w:r w:rsidR="00532AE8" w:rsidRPr="00532AE8">
      <w:t>.01-</w:t>
    </w:r>
    <w:proofErr w:type="gramStart"/>
    <w:r w:rsidR="00532AE8" w:rsidRPr="00532AE8">
      <w:t>WRB,KCG</w:t>
    </w:r>
    <w:proofErr w:type="gramEnd"/>
    <w:r w:rsidR="00532AE8" w:rsidRPr="00532AE8">
      <w:t>_1</w:t>
    </w:r>
    <w:r w:rsidR="00DF4EA3">
      <w:t>1</w:t>
    </w:r>
    <w:r w:rsidR="006B58AB">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41D2" w14:textId="77777777" w:rsidR="00333A05" w:rsidRDefault="00333A05">
      <w:r>
        <w:separator/>
      </w:r>
    </w:p>
  </w:footnote>
  <w:footnote w:type="continuationSeparator" w:id="0">
    <w:p w14:paraId="79763628" w14:textId="77777777" w:rsidR="00333A05" w:rsidRDefault="00333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5A7C98A8"/>
    <w:lvl w:ilvl="0">
      <w:start w:val="2"/>
      <w:numFmt w:val="decimalZero"/>
      <w:pStyle w:val="1"/>
      <w:suff w:val="nothing"/>
      <w:lvlText w:val="%1"/>
      <w:lvlJc w:val="left"/>
      <w:pPr>
        <w:ind w:left="0" w:firstLine="0"/>
      </w:pPr>
      <w:rPr>
        <w:rFonts w:hint="eastAsia"/>
      </w:rPr>
    </w:lvl>
    <w:lvl w:ilvl="1">
      <w:start w:val="256"/>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501460869">
    <w:abstractNumId w:val="0"/>
  </w:num>
  <w:num w:numId="2" w16cid:durableId="1229078246">
    <w:abstractNumId w:val="0"/>
  </w:num>
  <w:num w:numId="3" w16cid:durableId="916522541">
    <w:abstractNumId w:val="0"/>
  </w:num>
  <w:num w:numId="4" w16cid:durableId="388237117">
    <w:abstractNumId w:val="0"/>
  </w:num>
  <w:num w:numId="5" w16cid:durableId="1141580771">
    <w:abstractNumId w:val="0"/>
  </w:num>
  <w:num w:numId="6" w16cid:durableId="674504078">
    <w:abstractNumId w:val="0"/>
  </w:num>
  <w:num w:numId="7" w16cid:durableId="1274484150">
    <w:abstractNumId w:val="0"/>
  </w:num>
  <w:num w:numId="8" w16cid:durableId="2115053454">
    <w:abstractNumId w:val="0"/>
  </w:num>
  <w:num w:numId="9" w16cid:durableId="21238359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B5"/>
    <w:rsid w:val="00026F7B"/>
    <w:rsid w:val="0003253E"/>
    <w:rsid w:val="00053146"/>
    <w:rsid w:val="00053B30"/>
    <w:rsid w:val="000B0A9D"/>
    <w:rsid w:val="0011179E"/>
    <w:rsid w:val="00125588"/>
    <w:rsid w:val="001E5D5E"/>
    <w:rsid w:val="00201D6D"/>
    <w:rsid w:val="00224174"/>
    <w:rsid w:val="002341A5"/>
    <w:rsid w:val="00262914"/>
    <w:rsid w:val="00333A05"/>
    <w:rsid w:val="003C69FA"/>
    <w:rsid w:val="003D64C5"/>
    <w:rsid w:val="00447159"/>
    <w:rsid w:val="004611FA"/>
    <w:rsid w:val="00463846"/>
    <w:rsid w:val="00532AC9"/>
    <w:rsid w:val="00532AE8"/>
    <w:rsid w:val="005B4FB5"/>
    <w:rsid w:val="005C50BA"/>
    <w:rsid w:val="006004A4"/>
    <w:rsid w:val="00645636"/>
    <w:rsid w:val="006B58AB"/>
    <w:rsid w:val="006D5427"/>
    <w:rsid w:val="006D5CD5"/>
    <w:rsid w:val="006E493F"/>
    <w:rsid w:val="007B7A08"/>
    <w:rsid w:val="007C4765"/>
    <w:rsid w:val="007E365C"/>
    <w:rsid w:val="007E73DC"/>
    <w:rsid w:val="00846DE0"/>
    <w:rsid w:val="00911C72"/>
    <w:rsid w:val="00931FA5"/>
    <w:rsid w:val="00A3242C"/>
    <w:rsid w:val="00A53493"/>
    <w:rsid w:val="00AB5DCA"/>
    <w:rsid w:val="00BE2625"/>
    <w:rsid w:val="00C0443C"/>
    <w:rsid w:val="00C339E9"/>
    <w:rsid w:val="00C86758"/>
    <w:rsid w:val="00CD1CB1"/>
    <w:rsid w:val="00D004EF"/>
    <w:rsid w:val="00D6523E"/>
    <w:rsid w:val="00D77ED6"/>
    <w:rsid w:val="00D846A5"/>
    <w:rsid w:val="00DF4EA3"/>
    <w:rsid w:val="00E111A0"/>
    <w:rsid w:val="00E34991"/>
    <w:rsid w:val="00E963B8"/>
    <w:rsid w:val="00EF7D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A325153"/>
  <w15:chartTrackingRefBased/>
  <w15:docId w15:val="{821642CA-B831-4DFE-8242-E7EDD433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BE2625"/>
    <w:pPr>
      <w:spacing w:line="500" w:lineRule="exact"/>
      <w:ind w:left="964" w:hanging="964"/>
    </w:pPr>
    <w:rPr>
      <w:rFonts w:ascii="標楷體" w:hAnsi="Times New Roman"/>
      <w:sz w:val="26"/>
    </w:rPr>
  </w:style>
  <w:style w:type="paragraph" w:customStyle="1" w:styleId="12">
    <w:name w:val="(1)"/>
    <w:basedOn w:val="11"/>
    <w:rsid w:val="00BE2625"/>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402</Words>
  <Characters>2298</Characters>
  <Application>Microsoft Office Word</Application>
  <DocSecurity>0</DocSecurity>
  <Lines>19</Lines>
  <Paragraphs>5</Paragraphs>
  <ScaleCrop>false</ScaleCrop>
  <Company>MAA</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第02256章 臨時擋土支撐工法</dc:title>
  <dc:subject/>
  <dc:creator>Sewer</dc:creator>
  <cp:keywords/>
  <cp:lastModifiedBy>Luc Wu</cp:lastModifiedBy>
  <cp:revision>21</cp:revision>
  <cp:lastPrinted>2001-05-08T04:07:00Z</cp:lastPrinted>
  <dcterms:created xsi:type="dcterms:W3CDTF">2016-03-25T03:39:00Z</dcterms:created>
  <dcterms:modified xsi:type="dcterms:W3CDTF">2025-10-08T09:39:00Z</dcterms:modified>
</cp:coreProperties>
</file>